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7875"/>
      </w:tblGrid>
      <w:tr w:rsidR="00C86A2D" w:rsidTr="00D23208">
        <w:trPr>
          <w:cantSplit/>
        </w:trPr>
        <w:tc>
          <w:tcPr>
            <w:tcW w:w="18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A2D" w:rsidRDefault="00C86A2D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>
                  <wp:extent cx="1123315" cy="756285"/>
                  <wp:effectExtent l="0" t="0" r="635" b="5715"/>
                  <wp:docPr id="1" name="Immagine 1" descr="http://intranet/Documenti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/Documenti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</w:tcPr>
          <w:p w:rsidR="00C86A2D" w:rsidRDefault="00C86A2D">
            <w:pPr>
              <w:jc w:val="center"/>
              <w:rPr>
                <w:rFonts w:ascii="Tahoma" w:hAnsi="Tahoma" w:cs="Tahoma"/>
                <w:sz w:val="12"/>
              </w:rPr>
            </w:pPr>
          </w:p>
          <w:p w:rsidR="00C86A2D" w:rsidRDefault="00C86A2D">
            <w:pPr>
              <w:spacing w:after="0"/>
              <w:jc w:val="center"/>
              <w:rPr>
                <w:rFonts w:ascii="Tahoma" w:hAnsi="Tahoma" w:cs="Tahoma"/>
                <w:b/>
                <w:sz w:val="38"/>
                <w:szCs w:val="38"/>
              </w:rPr>
            </w:pPr>
            <w:r>
              <w:rPr>
                <w:rFonts w:ascii="Tahoma" w:hAnsi="Tahoma" w:cs="Tahoma"/>
                <w:b/>
                <w:sz w:val="38"/>
                <w:szCs w:val="38"/>
              </w:rPr>
              <w:t xml:space="preserve">ACEA PINEROLESE INDUSTRIALE S.P.A. </w:t>
            </w:r>
          </w:p>
          <w:p w:rsidR="00C86A2D" w:rsidRDefault="00C86A2D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_______________________</w:t>
            </w:r>
            <w:r>
              <w:rPr>
                <w:rFonts w:ascii="Tahoma" w:hAnsi="Tahoma" w:cs="Tahoma"/>
                <w:b/>
                <w:bCs/>
                <w:color w:val="110F17"/>
              </w:rPr>
              <w:t xml:space="preserve"> </w:t>
            </w:r>
          </w:p>
        </w:tc>
      </w:tr>
      <w:tr w:rsidR="00C86A2D" w:rsidTr="00D23208">
        <w:trPr>
          <w:cantSplit/>
        </w:trPr>
        <w:tc>
          <w:tcPr>
            <w:tcW w:w="18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A2D" w:rsidRDefault="00C86A2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6A2D" w:rsidRDefault="00C86A2D">
            <w:pPr>
              <w:spacing w:after="0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Via Vigone 42 - Pinerolo (TO) – Tel. +390121236233/312/225 - Fax +390121236312</w:t>
            </w:r>
          </w:p>
          <w:p w:rsidR="00C86A2D" w:rsidRDefault="00C86A2D">
            <w:pPr>
              <w:pStyle w:val="Pidipagina2"/>
              <w:spacing w:line="256" w:lineRule="auto"/>
              <w:jc w:val="center"/>
              <w:rPr>
                <w:rFonts w:ascii="Tahoma" w:hAnsi="Tahoma" w:cs="Tahoma"/>
                <w:sz w:val="12"/>
                <w:lang w:eastAsia="en-US"/>
              </w:rPr>
            </w:pPr>
            <w:r>
              <w:rPr>
                <w:rFonts w:ascii="Tahoma" w:hAnsi="Tahoma" w:cs="Tahoma"/>
                <w:color w:val="auto"/>
                <w:sz w:val="20"/>
                <w:szCs w:val="24"/>
                <w:lang w:eastAsia="en-US"/>
              </w:rPr>
              <w:t>http://www.aceapinerolese.it                e-mail: appalti@aceapinerolese.it</w:t>
            </w:r>
          </w:p>
        </w:tc>
      </w:tr>
    </w:tbl>
    <w:p w:rsidR="00C86A2D" w:rsidRDefault="00C86A2D" w:rsidP="00C86A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205D" w:rsidRDefault="00C86A2D" w:rsidP="00C86A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Procedura aperta per l’appalto</w:t>
      </w:r>
      <w:r w:rsidR="004B205D">
        <w:rPr>
          <w:rFonts w:ascii="Times New Roman" w:hAnsi="Times New Roman" w:cs="Times New Roman"/>
          <w:b/>
        </w:rPr>
        <w:t xml:space="preserve"> di servizi di copertura assicurativa:</w:t>
      </w:r>
    </w:p>
    <w:p w:rsidR="004B205D" w:rsidRDefault="004B205D" w:rsidP="00C86A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Lotto 1: della responsabilità derivante dall’esercizio delle attività aziendali / RCTO – CIG: 6632245DB3;</w:t>
      </w:r>
    </w:p>
    <w:p w:rsidR="004B205D" w:rsidRDefault="004B205D" w:rsidP="00C86A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Lotto 2: infortuni del personale e altri soggetti – CIG: 6632248031</w:t>
      </w:r>
      <w:r w:rsidR="00A912C1">
        <w:rPr>
          <w:rFonts w:ascii="Times New Roman" w:hAnsi="Times New Roman" w:cs="Times New Roman"/>
          <w:b/>
        </w:rPr>
        <w:t>.</w:t>
      </w:r>
    </w:p>
    <w:p w:rsidR="00C86A2D" w:rsidRDefault="00C86A2D" w:rsidP="00C86A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6A2D" w:rsidRDefault="00C86A2D" w:rsidP="008C68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E5B" w:rsidRDefault="003748D4" w:rsidP="008C68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parziale rettifica del punto 1.</w:t>
      </w:r>
      <w:r w:rsidR="00E63E5B">
        <w:rPr>
          <w:rFonts w:ascii="Times New Roman" w:hAnsi="Times New Roman" w:cs="Times New Roman"/>
        </w:rPr>
        <w:t xml:space="preserve">4), </w:t>
      </w:r>
      <w:proofErr w:type="spellStart"/>
      <w:r w:rsidR="00E63E5B">
        <w:rPr>
          <w:rFonts w:ascii="Times New Roman" w:hAnsi="Times New Roman" w:cs="Times New Roman"/>
        </w:rPr>
        <w:t>lett</w:t>
      </w:r>
      <w:proofErr w:type="spellEnd"/>
      <w:r w:rsidR="00E63E5B">
        <w:rPr>
          <w:rFonts w:ascii="Times New Roman" w:hAnsi="Times New Roman" w:cs="Times New Roman"/>
        </w:rPr>
        <w:t>. b)</w:t>
      </w:r>
      <w:r>
        <w:rPr>
          <w:rFonts w:ascii="Times New Roman" w:hAnsi="Times New Roman" w:cs="Times New Roman"/>
        </w:rPr>
        <w:t xml:space="preserve"> del disciplinare di gara che preved</w:t>
      </w:r>
      <w:r w:rsidR="00E63E5B">
        <w:rPr>
          <w:rFonts w:ascii="Times New Roman" w:hAnsi="Times New Roman" w:cs="Times New Roman"/>
        </w:rPr>
        <w:t>e:</w:t>
      </w:r>
    </w:p>
    <w:p w:rsidR="00E63E5B" w:rsidRPr="00E63E5B" w:rsidRDefault="00E63E5B" w:rsidP="00E63E5B">
      <w:pPr>
        <w:numPr>
          <w:ilvl w:val="0"/>
          <w:numId w:val="2"/>
        </w:numPr>
        <w:spacing w:before="40"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E63E5B">
        <w:rPr>
          <w:rFonts w:ascii="Times New Roman" w:hAnsi="Times New Roman" w:cs="Times New Roman"/>
          <w:b/>
          <w:i/>
        </w:rPr>
        <w:t>(</w:t>
      </w:r>
      <w:proofErr w:type="gramStart"/>
      <w:r w:rsidRPr="00E63E5B">
        <w:rPr>
          <w:rFonts w:ascii="Times New Roman" w:hAnsi="Times New Roman" w:cs="Times New Roman"/>
          <w:b/>
          <w:i/>
        </w:rPr>
        <w:t>solo</w:t>
      </w:r>
      <w:proofErr w:type="gramEnd"/>
      <w:r w:rsidRPr="00E63E5B">
        <w:rPr>
          <w:rFonts w:ascii="Times New Roman" w:hAnsi="Times New Roman" w:cs="Times New Roman"/>
          <w:b/>
          <w:i/>
        </w:rPr>
        <w:t xml:space="preserve"> per il Lotto 1)</w:t>
      </w:r>
      <w:r w:rsidRPr="00E63E5B">
        <w:rPr>
          <w:rFonts w:ascii="Times New Roman" w:hAnsi="Times New Roman" w:cs="Times New Roman"/>
        </w:rPr>
        <w:t xml:space="preserve"> dichiarazione ai sensi degli articoli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E63E5B">
          <w:rPr>
            <w:rFonts w:ascii="Times New Roman" w:hAnsi="Times New Roman" w:cs="Times New Roman"/>
          </w:rPr>
          <w:t>28 dicembre 2000</w:t>
        </w:r>
      </w:smartTag>
      <w:r w:rsidRPr="00E63E5B">
        <w:rPr>
          <w:rFonts w:ascii="Times New Roman" w:hAnsi="Times New Roman" w:cs="Times New Roman"/>
        </w:rPr>
        <w:t xml:space="preserve">, n. 445 e </w:t>
      </w:r>
      <w:proofErr w:type="spellStart"/>
      <w:r w:rsidRPr="00E63E5B">
        <w:rPr>
          <w:rFonts w:ascii="Times New Roman" w:hAnsi="Times New Roman" w:cs="Times New Roman"/>
        </w:rPr>
        <w:t>s.m.i.</w:t>
      </w:r>
      <w:proofErr w:type="spellEnd"/>
      <w:r w:rsidRPr="00E63E5B">
        <w:rPr>
          <w:rFonts w:ascii="Times New Roman" w:hAnsi="Times New Roman" w:cs="Times New Roman"/>
        </w:rPr>
        <w:t xml:space="preserve">, </w:t>
      </w:r>
      <w:r w:rsidRPr="00E63E5B">
        <w:rPr>
          <w:rFonts w:ascii="Times New Roman" w:hAnsi="Times New Roman" w:cs="Times New Roman"/>
          <w:b/>
        </w:rPr>
        <w:t xml:space="preserve">da effettuarsi compilando il punto e) dell’ </w:t>
      </w:r>
      <w:r w:rsidRPr="00E63E5B">
        <w:rPr>
          <w:rFonts w:ascii="Times New Roman" w:hAnsi="Times New Roman" w:cs="Times New Roman"/>
          <w:b/>
          <w:i/>
          <w:u w:val="single"/>
        </w:rPr>
        <w:t>“ALLEGATO A”</w:t>
      </w:r>
      <w:r w:rsidRPr="00E63E5B">
        <w:rPr>
          <w:rFonts w:ascii="Times New Roman" w:hAnsi="Times New Roman" w:cs="Times New Roman"/>
        </w:rPr>
        <w:t xml:space="preserve">, di essere in possesso di un </w:t>
      </w:r>
      <w:r w:rsidRPr="00E63E5B">
        <w:rPr>
          <w:rFonts w:ascii="Times New Roman" w:hAnsi="Times New Roman" w:cs="Times New Roman"/>
          <w:b/>
        </w:rPr>
        <w:t>rating</w:t>
      </w:r>
      <w:r w:rsidRPr="00E63E5B">
        <w:rPr>
          <w:rFonts w:ascii="Times New Roman" w:hAnsi="Times New Roman" w:cs="Times New Roman"/>
        </w:rPr>
        <w:t xml:space="preserve"> </w:t>
      </w:r>
      <w:r w:rsidRPr="00822E60">
        <w:rPr>
          <w:rFonts w:ascii="Times New Roman" w:hAnsi="Times New Roman" w:cs="Times New Roman"/>
          <w:b/>
        </w:rPr>
        <w:t>pari o superiore a BBB</w:t>
      </w:r>
      <w:r w:rsidRPr="00E63E5B">
        <w:rPr>
          <w:rFonts w:ascii="Times New Roman" w:hAnsi="Times New Roman" w:cs="Times New Roman"/>
        </w:rPr>
        <w:t xml:space="preserve"> rilasciato da Standard &amp; </w:t>
      </w:r>
      <w:proofErr w:type="spellStart"/>
      <w:r w:rsidRPr="00E63E5B">
        <w:rPr>
          <w:rFonts w:ascii="Times New Roman" w:hAnsi="Times New Roman" w:cs="Times New Roman"/>
        </w:rPr>
        <w:t>Poor’s</w:t>
      </w:r>
      <w:proofErr w:type="spellEnd"/>
      <w:r w:rsidRPr="00E63E5B">
        <w:rPr>
          <w:rFonts w:ascii="Times New Roman" w:hAnsi="Times New Roman" w:cs="Times New Roman"/>
        </w:rPr>
        <w:t xml:space="preserve"> o da </w:t>
      </w:r>
      <w:proofErr w:type="spellStart"/>
      <w:r w:rsidRPr="00E63E5B">
        <w:rPr>
          <w:rFonts w:ascii="Times New Roman" w:hAnsi="Times New Roman" w:cs="Times New Roman"/>
        </w:rPr>
        <w:t>Fitch</w:t>
      </w:r>
      <w:proofErr w:type="spellEnd"/>
      <w:r w:rsidRPr="00E63E5B">
        <w:rPr>
          <w:rFonts w:ascii="Times New Roman" w:hAnsi="Times New Roman" w:cs="Times New Roman"/>
        </w:rPr>
        <w:t xml:space="preserve"> </w:t>
      </w:r>
      <w:proofErr w:type="spellStart"/>
      <w:r w:rsidRPr="00E63E5B">
        <w:rPr>
          <w:rFonts w:ascii="Times New Roman" w:hAnsi="Times New Roman" w:cs="Times New Roman"/>
        </w:rPr>
        <w:t>Ratings</w:t>
      </w:r>
      <w:proofErr w:type="spellEnd"/>
      <w:r w:rsidRPr="00E63E5B">
        <w:rPr>
          <w:rFonts w:ascii="Times New Roman" w:hAnsi="Times New Roman" w:cs="Times New Roman"/>
        </w:rPr>
        <w:t xml:space="preserve">, pari o superiore a B+ se rilasciato dall’Agenzia A.M. Best, pari o superiore a Baa se rilasciato dall’Agenzia </w:t>
      </w:r>
      <w:proofErr w:type="spellStart"/>
      <w:r w:rsidRPr="00E63E5B">
        <w:rPr>
          <w:rFonts w:ascii="Times New Roman" w:hAnsi="Times New Roman" w:cs="Times New Roman"/>
        </w:rPr>
        <w:t>Moody’s</w:t>
      </w:r>
      <w:proofErr w:type="spellEnd"/>
      <w:r w:rsidRPr="00E63E5B">
        <w:rPr>
          <w:rFonts w:ascii="Times New Roman" w:hAnsi="Times New Roman" w:cs="Times New Roman"/>
        </w:rPr>
        <w:t>, in corso di validità alla data di pubblicazione del bando e pertanto un Rating.</w:t>
      </w:r>
    </w:p>
    <w:p w:rsidR="00E63E5B" w:rsidRDefault="00E63E5B" w:rsidP="008C68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E60" w:rsidRDefault="00822E60" w:rsidP="008C68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posto</w:t>
      </w:r>
      <w:proofErr w:type="gramEnd"/>
      <w:r>
        <w:rPr>
          <w:rFonts w:ascii="Times New Roman" w:hAnsi="Times New Roman" w:cs="Times New Roman"/>
        </w:rPr>
        <w:t xml:space="preserve"> che il + o il – costituiscono </w:t>
      </w:r>
      <w:proofErr w:type="spellStart"/>
      <w:r w:rsidRPr="00822E60">
        <w:rPr>
          <w:rFonts w:ascii="Times New Roman" w:hAnsi="Times New Roman" w:cs="Times New Roman"/>
        </w:rPr>
        <w:t>l’outlook</w:t>
      </w:r>
      <w:proofErr w:type="spellEnd"/>
      <w:r w:rsidRPr="00822E60">
        <w:rPr>
          <w:rFonts w:ascii="Times New Roman" w:hAnsi="Times New Roman" w:cs="Times New Roman"/>
        </w:rPr>
        <w:t xml:space="preserve"> del rating</w:t>
      </w:r>
      <w:r>
        <w:rPr>
          <w:rFonts w:ascii="Times New Roman" w:hAnsi="Times New Roman" w:cs="Times New Roman"/>
        </w:rPr>
        <w:t xml:space="preserve"> e al fine di consentire il più ampio “</w:t>
      </w:r>
      <w:proofErr w:type="spellStart"/>
      <w:r w:rsidRPr="00822E60">
        <w:rPr>
          <w:rFonts w:ascii="Times New Roman" w:hAnsi="Times New Roman" w:cs="Times New Roman"/>
        </w:rPr>
        <w:t>favor</w:t>
      </w:r>
      <w:proofErr w:type="spellEnd"/>
      <w:r w:rsidRPr="00822E60">
        <w:rPr>
          <w:rFonts w:ascii="Times New Roman" w:hAnsi="Times New Roman" w:cs="Times New Roman"/>
        </w:rPr>
        <w:t xml:space="preserve"> </w:t>
      </w:r>
      <w:proofErr w:type="spellStart"/>
      <w:r w:rsidRPr="00822E60">
        <w:rPr>
          <w:rFonts w:ascii="Times New Roman" w:hAnsi="Times New Roman" w:cs="Times New Roman"/>
        </w:rPr>
        <w:t>partecipationis</w:t>
      </w:r>
      <w:proofErr w:type="spellEnd"/>
      <w:r w:rsidRPr="00822E60">
        <w:rPr>
          <w:rFonts w:ascii="Times New Roman" w:hAnsi="Times New Roman" w:cs="Times New Roman"/>
        </w:rPr>
        <w:t>",</w:t>
      </w:r>
      <w:r>
        <w:rPr>
          <w:rFonts w:ascii="Times New Roman" w:hAnsi="Times New Roman" w:cs="Times New Roman"/>
        </w:rPr>
        <w:t xml:space="preserve"> </w:t>
      </w:r>
      <w:r w:rsidRPr="00822E60">
        <w:rPr>
          <w:rFonts w:ascii="Times New Roman" w:hAnsi="Times New Roman" w:cs="Times New Roman"/>
          <w:b/>
        </w:rPr>
        <w:t>lo stesso</w:t>
      </w:r>
      <w:r>
        <w:rPr>
          <w:rFonts w:ascii="Times New Roman" w:hAnsi="Times New Roman" w:cs="Times New Roman"/>
        </w:rPr>
        <w:t xml:space="preserve"> </w:t>
      </w:r>
      <w:r w:rsidRPr="00822E60">
        <w:rPr>
          <w:rFonts w:ascii="Times New Roman" w:hAnsi="Times New Roman" w:cs="Times New Roman"/>
          <w:b/>
        </w:rPr>
        <w:t xml:space="preserve">deve intendersi </w:t>
      </w:r>
      <w:r>
        <w:rPr>
          <w:rFonts w:ascii="Times New Roman" w:hAnsi="Times New Roman" w:cs="Times New Roman"/>
          <w:b/>
        </w:rPr>
        <w:t xml:space="preserve">così </w:t>
      </w:r>
      <w:r w:rsidRPr="00822E60">
        <w:rPr>
          <w:rFonts w:ascii="Times New Roman" w:hAnsi="Times New Roman" w:cs="Times New Roman"/>
          <w:b/>
        </w:rPr>
        <w:t>modificato</w:t>
      </w:r>
      <w:r>
        <w:rPr>
          <w:rFonts w:ascii="Times New Roman" w:hAnsi="Times New Roman" w:cs="Times New Roman"/>
          <w:b/>
        </w:rPr>
        <w:t>:</w:t>
      </w:r>
    </w:p>
    <w:p w:rsidR="00822E60" w:rsidRPr="00E63E5B" w:rsidRDefault="00822E60" w:rsidP="00822E60">
      <w:pPr>
        <w:numPr>
          <w:ilvl w:val="0"/>
          <w:numId w:val="5"/>
        </w:numPr>
        <w:spacing w:before="40" w:after="0" w:line="240" w:lineRule="auto"/>
        <w:ind w:left="426"/>
        <w:jc w:val="both"/>
        <w:rPr>
          <w:rFonts w:ascii="Times New Roman" w:hAnsi="Times New Roman" w:cs="Times New Roman"/>
        </w:rPr>
      </w:pPr>
      <w:r w:rsidRPr="00E63E5B">
        <w:rPr>
          <w:rFonts w:ascii="Times New Roman" w:hAnsi="Times New Roman" w:cs="Times New Roman"/>
          <w:b/>
          <w:i/>
        </w:rPr>
        <w:t>(</w:t>
      </w:r>
      <w:proofErr w:type="gramStart"/>
      <w:r w:rsidRPr="00E63E5B">
        <w:rPr>
          <w:rFonts w:ascii="Times New Roman" w:hAnsi="Times New Roman" w:cs="Times New Roman"/>
          <w:b/>
          <w:i/>
        </w:rPr>
        <w:t>solo</w:t>
      </w:r>
      <w:proofErr w:type="gramEnd"/>
      <w:r w:rsidRPr="00E63E5B">
        <w:rPr>
          <w:rFonts w:ascii="Times New Roman" w:hAnsi="Times New Roman" w:cs="Times New Roman"/>
          <w:b/>
          <w:i/>
        </w:rPr>
        <w:t xml:space="preserve"> per il Lotto 1)</w:t>
      </w:r>
      <w:r w:rsidRPr="00E63E5B">
        <w:rPr>
          <w:rFonts w:ascii="Times New Roman" w:hAnsi="Times New Roman" w:cs="Times New Roman"/>
        </w:rPr>
        <w:t xml:space="preserve"> dichiarazione ai sensi degli articoli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E63E5B">
          <w:rPr>
            <w:rFonts w:ascii="Times New Roman" w:hAnsi="Times New Roman" w:cs="Times New Roman"/>
          </w:rPr>
          <w:t>28 dicembre 2000</w:t>
        </w:r>
      </w:smartTag>
      <w:r w:rsidRPr="00E63E5B">
        <w:rPr>
          <w:rFonts w:ascii="Times New Roman" w:hAnsi="Times New Roman" w:cs="Times New Roman"/>
        </w:rPr>
        <w:t xml:space="preserve">, n. 445 e </w:t>
      </w:r>
      <w:proofErr w:type="spellStart"/>
      <w:r w:rsidRPr="00E63E5B">
        <w:rPr>
          <w:rFonts w:ascii="Times New Roman" w:hAnsi="Times New Roman" w:cs="Times New Roman"/>
        </w:rPr>
        <w:t>s.m.i.</w:t>
      </w:r>
      <w:proofErr w:type="spellEnd"/>
      <w:r w:rsidRPr="00E63E5B">
        <w:rPr>
          <w:rFonts w:ascii="Times New Roman" w:hAnsi="Times New Roman" w:cs="Times New Roman"/>
        </w:rPr>
        <w:t xml:space="preserve">, </w:t>
      </w:r>
      <w:r w:rsidRPr="00E63E5B">
        <w:rPr>
          <w:rFonts w:ascii="Times New Roman" w:hAnsi="Times New Roman" w:cs="Times New Roman"/>
          <w:b/>
        </w:rPr>
        <w:t xml:space="preserve">da effettuarsi compilando il punto e) dell’ </w:t>
      </w:r>
      <w:r w:rsidRPr="00E63E5B">
        <w:rPr>
          <w:rFonts w:ascii="Times New Roman" w:hAnsi="Times New Roman" w:cs="Times New Roman"/>
          <w:b/>
          <w:i/>
          <w:u w:val="single"/>
        </w:rPr>
        <w:t>“ALLEGATO A”</w:t>
      </w:r>
      <w:r w:rsidRPr="00E63E5B">
        <w:rPr>
          <w:rFonts w:ascii="Times New Roman" w:hAnsi="Times New Roman" w:cs="Times New Roman"/>
        </w:rPr>
        <w:t xml:space="preserve">, di essere in possesso di un </w:t>
      </w:r>
      <w:r w:rsidRPr="00822E60">
        <w:rPr>
          <w:rFonts w:ascii="Times New Roman" w:hAnsi="Times New Roman" w:cs="Times New Roman"/>
          <w:b/>
          <w:u w:val="single"/>
        </w:rPr>
        <w:t>rating</w:t>
      </w:r>
      <w:r w:rsidRPr="00822E60">
        <w:rPr>
          <w:rFonts w:ascii="Times New Roman" w:hAnsi="Times New Roman" w:cs="Times New Roman"/>
          <w:u w:val="single"/>
        </w:rPr>
        <w:t xml:space="preserve"> </w:t>
      </w:r>
      <w:r w:rsidRPr="00822E60">
        <w:rPr>
          <w:rFonts w:ascii="Times New Roman" w:hAnsi="Times New Roman" w:cs="Times New Roman"/>
          <w:b/>
          <w:u w:val="single"/>
        </w:rPr>
        <w:t>pari o superiore a BBB-</w:t>
      </w:r>
      <w:r w:rsidRPr="00E63E5B">
        <w:rPr>
          <w:rFonts w:ascii="Times New Roman" w:hAnsi="Times New Roman" w:cs="Times New Roman"/>
        </w:rPr>
        <w:t xml:space="preserve"> rilasciato da Standard &amp; </w:t>
      </w:r>
      <w:proofErr w:type="spellStart"/>
      <w:r w:rsidRPr="00E63E5B">
        <w:rPr>
          <w:rFonts w:ascii="Times New Roman" w:hAnsi="Times New Roman" w:cs="Times New Roman"/>
        </w:rPr>
        <w:t>Poor’s</w:t>
      </w:r>
      <w:proofErr w:type="spellEnd"/>
      <w:r w:rsidRPr="00E63E5B">
        <w:rPr>
          <w:rFonts w:ascii="Times New Roman" w:hAnsi="Times New Roman" w:cs="Times New Roman"/>
        </w:rPr>
        <w:t xml:space="preserve"> o da </w:t>
      </w:r>
      <w:proofErr w:type="spellStart"/>
      <w:r w:rsidRPr="00E63E5B">
        <w:rPr>
          <w:rFonts w:ascii="Times New Roman" w:hAnsi="Times New Roman" w:cs="Times New Roman"/>
        </w:rPr>
        <w:t>Fitch</w:t>
      </w:r>
      <w:proofErr w:type="spellEnd"/>
      <w:r w:rsidRPr="00E63E5B">
        <w:rPr>
          <w:rFonts w:ascii="Times New Roman" w:hAnsi="Times New Roman" w:cs="Times New Roman"/>
        </w:rPr>
        <w:t xml:space="preserve"> </w:t>
      </w:r>
      <w:proofErr w:type="spellStart"/>
      <w:r w:rsidRPr="00E63E5B">
        <w:rPr>
          <w:rFonts w:ascii="Times New Roman" w:hAnsi="Times New Roman" w:cs="Times New Roman"/>
        </w:rPr>
        <w:t>Ratings</w:t>
      </w:r>
      <w:proofErr w:type="spellEnd"/>
      <w:r w:rsidRPr="00E63E5B">
        <w:rPr>
          <w:rFonts w:ascii="Times New Roman" w:hAnsi="Times New Roman" w:cs="Times New Roman"/>
        </w:rPr>
        <w:t xml:space="preserve">, pari o superiore a B+ se rilasciato dall’Agenzia A.M. Best, pari o superiore a Baa se rilasciato dall’Agenzia </w:t>
      </w:r>
      <w:proofErr w:type="spellStart"/>
      <w:r w:rsidRPr="00E63E5B">
        <w:rPr>
          <w:rFonts w:ascii="Times New Roman" w:hAnsi="Times New Roman" w:cs="Times New Roman"/>
        </w:rPr>
        <w:t>Moody’s</w:t>
      </w:r>
      <w:proofErr w:type="spellEnd"/>
      <w:r w:rsidRPr="00E63E5B">
        <w:rPr>
          <w:rFonts w:ascii="Times New Roman" w:hAnsi="Times New Roman" w:cs="Times New Roman"/>
        </w:rPr>
        <w:t>, in corso di validità alla data di pubblicazione del bando e pertanto un Rating.</w:t>
      </w:r>
    </w:p>
    <w:p w:rsidR="00822E60" w:rsidRDefault="00822E60" w:rsidP="008C68D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2E60" w:rsidRDefault="00822E60" w:rsidP="008C68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Fermo il resto.</w:t>
      </w:r>
    </w:p>
    <w:p w:rsidR="00E63E5B" w:rsidRDefault="00E63E5B" w:rsidP="008C68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D4C" w:rsidRDefault="00822E60" w:rsidP="008C68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Pinerolo, </w:t>
      </w:r>
      <w:r w:rsidR="00E732BB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 maggio 2016</w:t>
      </w:r>
    </w:p>
    <w:p w:rsidR="008B0452" w:rsidRDefault="008B0452" w:rsidP="002D0C52">
      <w:pPr>
        <w:spacing w:before="120"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FB79ED" w:rsidRDefault="00FB79ED" w:rsidP="00FB79ED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Il Responsabile del procedimento</w:t>
      </w:r>
    </w:p>
    <w:p w:rsidR="00FB79ED" w:rsidRDefault="00FB79ED" w:rsidP="00FB79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822E6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822E60">
        <w:rPr>
          <w:rFonts w:ascii="Times New Roman" w:hAnsi="Times New Roman" w:cs="Times New Roman"/>
        </w:rPr>
        <w:t xml:space="preserve">R. </w:t>
      </w:r>
      <w:proofErr w:type="spellStart"/>
      <w:r w:rsidR="00822E60">
        <w:rPr>
          <w:rFonts w:ascii="Times New Roman" w:hAnsi="Times New Roman" w:cs="Times New Roman"/>
        </w:rPr>
        <w:t>Malenotti</w:t>
      </w:r>
      <w:proofErr w:type="spellEnd"/>
    </w:p>
    <w:p w:rsidR="008C68D5" w:rsidRDefault="002D0C52" w:rsidP="002D0C52">
      <w:pPr>
        <w:spacing w:before="120" w:after="0" w:line="240" w:lineRule="auto"/>
        <w:jc w:val="both"/>
        <w:rPr>
          <w:rFonts w:ascii="Times New Roman" w:hAnsi="Times New Roman" w:cs="Times New Roman"/>
          <w:i/>
          <w:spacing w:val="-2"/>
        </w:rPr>
      </w:pPr>
      <w:r>
        <w:rPr>
          <w:rFonts w:ascii="Times New Roman" w:hAnsi="Times New Roman" w:cs="Times New Roman"/>
          <w:i/>
          <w:spacing w:val="-2"/>
        </w:rPr>
        <w:t xml:space="preserve"> </w:t>
      </w:r>
    </w:p>
    <w:p w:rsidR="004B205D" w:rsidRDefault="004B205D" w:rsidP="002D0C52">
      <w:pPr>
        <w:spacing w:before="120" w:after="0" w:line="240" w:lineRule="auto"/>
        <w:jc w:val="both"/>
        <w:rPr>
          <w:rFonts w:ascii="Times New Roman" w:hAnsi="Times New Roman" w:cs="Times New Roman"/>
          <w:i/>
          <w:spacing w:val="-2"/>
        </w:rPr>
      </w:pPr>
    </w:p>
    <w:p w:rsidR="004B205D" w:rsidRPr="004B205D" w:rsidRDefault="004B205D" w:rsidP="002D0C5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4B205D" w:rsidRPr="004B2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4D93"/>
    <w:multiLevelType w:val="hybridMultilevel"/>
    <w:tmpl w:val="902C5122"/>
    <w:lvl w:ilvl="0" w:tplc="04100017">
      <w:start w:val="1"/>
      <w:numFmt w:val="lowerLetter"/>
      <w:lvlText w:val="%1)"/>
      <w:lvlJc w:val="left"/>
      <w:pPr>
        <w:ind w:left="1712" w:hanging="360"/>
      </w:pPr>
    </w:lvl>
    <w:lvl w:ilvl="1" w:tplc="04100019" w:tentative="1">
      <w:start w:val="1"/>
      <w:numFmt w:val="lowerLetter"/>
      <w:lvlText w:val="%2."/>
      <w:lvlJc w:val="left"/>
      <w:pPr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2B6E519D"/>
    <w:multiLevelType w:val="hybridMultilevel"/>
    <w:tmpl w:val="902C5122"/>
    <w:lvl w:ilvl="0" w:tplc="04100017">
      <w:start w:val="1"/>
      <w:numFmt w:val="lowerLetter"/>
      <w:lvlText w:val="%1)"/>
      <w:lvlJc w:val="left"/>
      <w:pPr>
        <w:ind w:left="1712" w:hanging="360"/>
      </w:pPr>
    </w:lvl>
    <w:lvl w:ilvl="1" w:tplc="04100019" w:tentative="1">
      <w:start w:val="1"/>
      <w:numFmt w:val="lowerLetter"/>
      <w:lvlText w:val="%2."/>
      <w:lvlJc w:val="left"/>
      <w:pPr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5C403FF"/>
    <w:multiLevelType w:val="hybridMultilevel"/>
    <w:tmpl w:val="902C5122"/>
    <w:lvl w:ilvl="0" w:tplc="04100017">
      <w:start w:val="1"/>
      <w:numFmt w:val="lowerLetter"/>
      <w:lvlText w:val="%1)"/>
      <w:lvlJc w:val="left"/>
      <w:pPr>
        <w:ind w:left="1712" w:hanging="360"/>
      </w:pPr>
    </w:lvl>
    <w:lvl w:ilvl="1" w:tplc="04100019" w:tentative="1">
      <w:start w:val="1"/>
      <w:numFmt w:val="lowerLetter"/>
      <w:lvlText w:val="%2."/>
      <w:lvlJc w:val="left"/>
      <w:pPr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78D972FA"/>
    <w:multiLevelType w:val="hybridMultilevel"/>
    <w:tmpl w:val="02B88D5C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979"/>
        </w:tabs>
        <w:ind w:left="1979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7A5CB7EA">
      <w:start w:val="1"/>
      <w:numFmt w:val="decimal"/>
      <w:lvlText w:val="%4)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4" w:tplc="F462DA34">
      <w:numFmt w:val="bullet"/>
      <w:lvlText w:val="q"/>
      <w:lvlJc w:val="left"/>
      <w:pPr>
        <w:ind w:left="360" w:hanging="360"/>
      </w:pPr>
      <w:rPr>
        <w:rFonts w:ascii="Wingdings" w:eastAsia="Times New Roman" w:hAnsi="Wingdings" w:cs="Tahoma" w:hint="default"/>
        <w:sz w:val="24"/>
        <w:szCs w:val="24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7A3358A6"/>
    <w:multiLevelType w:val="hybridMultilevel"/>
    <w:tmpl w:val="50F2DD9E"/>
    <w:lvl w:ilvl="0" w:tplc="DF624A0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F4"/>
    <w:rsid w:val="000358C0"/>
    <w:rsid w:val="00061B7E"/>
    <w:rsid w:val="000D6A8D"/>
    <w:rsid w:val="000F3104"/>
    <w:rsid w:val="000F3E24"/>
    <w:rsid w:val="00142316"/>
    <w:rsid w:val="00147741"/>
    <w:rsid w:val="002D0C52"/>
    <w:rsid w:val="003748D4"/>
    <w:rsid w:val="004B205D"/>
    <w:rsid w:val="005362F2"/>
    <w:rsid w:val="00607BA5"/>
    <w:rsid w:val="00676EE0"/>
    <w:rsid w:val="00680D4C"/>
    <w:rsid w:val="006A4240"/>
    <w:rsid w:val="00822E60"/>
    <w:rsid w:val="008B0452"/>
    <w:rsid w:val="008C68D5"/>
    <w:rsid w:val="008D3591"/>
    <w:rsid w:val="008D73F3"/>
    <w:rsid w:val="0090650A"/>
    <w:rsid w:val="009273F4"/>
    <w:rsid w:val="00966D06"/>
    <w:rsid w:val="009C17A2"/>
    <w:rsid w:val="00A26160"/>
    <w:rsid w:val="00A724C4"/>
    <w:rsid w:val="00A912C1"/>
    <w:rsid w:val="00AB7D07"/>
    <w:rsid w:val="00AE6618"/>
    <w:rsid w:val="00B30302"/>
    <w:rsid w:val="00B84DFB"/>
    <w:rsid w:val="00BB73DB"/>
    <w:rsid w:val="00C86A2D"/>
    <w:rsid w:val="00D23208"/>
    <w:rsid w:val="00E63E5B"/>
    <w:rsid w:val="00E707DF"/>
    <w:rsid w:val="00E732BB"/>
    <w:rsid w:val="00E873AF"/>
    <w:rsid w:val="00EC24C9"/>
    <w:rsid w:val="00ED48B4"/>
    <w:rsid w:val="00F06AB6"/>
    <w:rsid w:val="00F34AE4"/>
    <w:rsid w:val="00FB79ED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96B6-E053-45B0-854E-76E5F7DF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2">
    <w:name w:val="Piè di pagina 2"/>
    <w:basedOn w:val="Pidipagina"/>
    <w:rsid w:val="00C86A2D"/>
    <w:pPr>
      <w:tabs>
        <w:tab w:val="clear" w:pos="4819"/>
        <w:tab w:val="clear" w:pos="9638"/>
        <w:tab w:val="left" w:pos="1418"/>
      </w:tabs>
      <w:jc w:val="both"/>
    </w:pPr>
    <w:rPr>
      <w:rFonts w:ascii="Arial" w:eastAsia="Times New Roman" w:hAnsi="Arial" w:cs="Times New Roman"/>
      <w:color w:val="0000FF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6A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6A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4C4"/>
    <w:rPr>
      <w:rFonts w:ascii="Segoe UI" w:hAnsi="Segoe UI" w:cs="Segoe UI"/>
      <w:sz w:val="18"/>
      <w:szCs w:val="18"/>
    </w:rPr>
  </w:style>
  <w:style w:type="character" w:customStyle="1" w:styleId="pagcss35">
    <w:name w:val="pag____css_35"/>
    <w:basedOn w:val="Carpredefinitoparagrafo"/>
    <w:rsid w:val="00680D4C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pagcss141">
    <w:name w:val="pag____css_141"/>
    <w:basedOn w:val="Carpredefinitoparagrafo"/>
    <w:rsid w:val="00680D4C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Documenti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GIORGI Antonio</dc:creator>
  <cp:keywords/>
  <dc:description/>
  <cp:lastModifiedBy>BESSONE Daniele</cp:lastModifiedBy>
  <cp:revision>2</cp:revision>
  <cp:lastPrinted>2014-12-05T16:00:00Z</cp:lastPrinted>
  <dcterms:created xsi:type="dcterms:W3CDTF">2017-05-29T10:09:00Z</dcterms:created>
  <dcterms:modified xsi:type="dcterms:W3CDTF">2017-05-29T10:09:00Z</dcterms:modified>
</cp:coreProperties>
</file>