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238" w:rsidRPr="00F73238" w:rsidRDefault="00DF667A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AVVISO DI </w:t>
      </w:r>
      <w:r w:rsidR="00F73238" w:rsidRPr="00F73238">
        <w:rPr>
          <w:b/>
          <w:u w:val="single"/>
        </w:rPr>
        <w:t>RETTIFICA</w:t>
      </w:r>
      <w:r w:rsidR="00D42086">
        <w:rPr>
          <w:b/>
          <w:u w:val="single"/>
        </w:rPr>
        <w:t xml:space="preserve"> </w:t>
      </w:r>
      <w:proofErr w:type="gramStart"/>
      <w:r w:rsidR="00D42086">
        <w:rPr>
          <w:b/>
          <w:u w:val="single"/>
        </w:rPr>
        <w:t>2</w:t>
      </w:r>
      <w:r w:rsidR="00F73238" w:rsidRPr="00D42086">
        <w:rPr>
          <w:b/>
        </w:rPr>
        <w:t>:</w:t>
      </w:r>
      <w:r w:rsidR="00D42086" w:rsidRPr="00D42086">
        <w:rPr>
          <w:b/>
        </w:rPr>
        <w:t xml:space="preserve"> </w:t>
      </w:r>
      <w:r w:rsidR="00F73238" w:rsidRPr="00D42086">
        <w:rPr>
          <w:b/>
        </w:rPr>
        <w:t xml:space="preserve"> </w:t>
      </w:r>
      <w:r w:rsidR="00D42086" w:rsidRPr="00D42086">
        <w:rPr>
          <w:b/>
        </w:rPr>
        <w:t xml:space="preserve"> </w:t>
      </w:r>
      <w:proofErr w:type="gramEnd"/>
      <w:r w:rsidR="00D42086" w:rsidRPr="00D42086">
        <w:rPr>
          <w:b/>
        </w:rPr>
        <w:t xml:space="preserve"> </w:t>
      </w:r>
      <w:r w:rsidR="00D42086">
        <w:rPr>
          <w:rFonts w:ascii="Tahoma" w:hAnsi="Tahoma" w:cs="Tahoma"/>
          <w:b/>
          <w:bCs/>
          <w:i/>
          <w:iCs/>
          <w:spacing w:val="-2"/>
        </w:rPr>
        <w:t>R</w:t>
      </w:r>
      <w:r w:rsidR="00D42086" w:rsidRPr="00764416">
        <w:rPr>
          <w:rFonts w:ascii="Tahoma" w:hAnsi="Tahoma" w:cs="Tahoma"/>
          <w:b/>
          <w:bCs/>
          <w:i/>
          <w:iCs/>
          <w:spacing w:val="-2"/>
        </w:rPr>
        <w:t>icorso all’istituto dell’AVVALIMENTO</w:t>
      </w:r>
    </w:p>
    <w:p w:rsidR="00D42086" w:rsidRPr="004008B7" w:rsidRDefault="00D42086" w:rsidP="00D42086">
      <w:pPr>
        <w:tabs>
          <w:tab w:val="num" w:pos="993"/>
        </w:tabs>
        <w:jc w:val="both"/>
        <w:rPr>
          <w:rFonts w:ascii="Tahoma" w:hAnsi="Tahoma" w:cs="Tahoma"/>
          <w:b/>
          <w:bCs/>
          <w:i/>
          <w:iCs/>
          <w:spacing w:val="-2"/>
        </w:rPr>
      </w:pPr>
      <w:r>
        <w:t xml:space="preserve">Si rettifica il punto </w:t>
      </w:r>
      <w:r w:rsidRPr="00D42086">
        <w:rPr>
          <w:b/>
        </w:rPr>
        <w:t>14</w:t>
      </w:r>
      <w:r>
        <w:t xml:space="preserve"> del “</w:t>
      </w:r>
      <w:r w:rsidRPr="00D42086">
        <w:rPr>
          <w:b/>
        </w:rPr>
        <w:t>DISCIPLINARE DI GARA</w:t>
      </w:r>
      <w:r>
        <w:t xml:space="preserve">” specificando che il </w:t>
      </w:r>
      <w:r w:rsidRPr="00764416">
        <w:rPr>
          <w:rFonts w:ascii="Tahoma" w:hAnsi="Tahoma" w:cs="Tahoma"/>
          <w:b/>
          <w:bCs/>
          <w:i/>
          <w:iCs/>
          <w:spacing w:val="-2"/>
        </w:rPr>
        <w:t xml:space="preserve">ricorso all’istituto </w:t>
      </w:r>
      <w:r>
        <w:rPr>
          <w:rFonts w:ascii="Tahoma" w:hAnsi="Tahoma" w:cs="Tahoma"/>
          <w:b/>
          <w:bCs/>
          <w:i/>
          <w:iCs/>
          <w:spacing w:val="-2"/>
        </w:rPr>
        <w:t xml:space="preserve">  d</w:t>
      </w:r>
      <w:r w:rsidRPr="00764416">
        <w:rPr>
          <w:rFonts w:ascii="Tahoma" w:hAnsi="Tahoma" w:cs="Tahoma"/>
          <w:b/>
          <w:bCs/>
          <w:i/>
          <w:iCs/>
          <w:spacing w:val="-2"/>
        </w:rPr>
        <w:t xml:space="preserve">ell’AVVALIMENTO </w:t>
      </w:r>
      <w:r>
        <w:rPr>
          <w:rFonts w:ascii="Tahoma" w:hAnsi="Tahoma" w:cs="Tahoma"/>
          <w:b/>
          <w:bCs/>
          <w:i/>
          <w:iCs/>
          <w:spacing w:val="-2"/>
        </w:rPr>
        <w:t xml:space="preserve">è </w:t>
      </w:r>
      <w:r w:rsidRPr="00764416">
        <w:rPr>
          <w:rFonts w:ascii="Tahoma" w:hAnsi="Tahoma" w:cs="Tahoma"/>
          <w:b/>
          <w:bCs/>
          <w:i/>
          <w:iCs/>
          <w:spacing w:val="-2"/>
        </w:rPr>
        <w:t xml:space="preserve">esclusivamente </w:t>
      </w:r>
      <w:r>
        <w:rPr>
          <w:rFonts w:ascii="Tahoma" w:hAnsi="Tahoma" w:cs="Tahoma"/>
          <w:b/>
          <w:bCs/>
          <w:i/>
          <w:iCs/>
          <w:spacing w:val="-2"/>
        </w:rPr>
        <w:t xml:space="preserve">concesso per i </w:t>
      </w:r>
      <w:r w:rsidRPr="004008B7">
        <w:rPr>
          <w:rFonts w:ascii="Tahoma" w:hAnsi="Tahoma" w:cs="Tahoma"/>
          <w:b/>
          <w:bCs/>
          <w:i/>
          <w:iCs/>
          <w:spacing w:val="-2"/>
        </w:rPr>
        <w:t xml:space="preserve">requisiti di </w:t>
      </w:r>
      <w:r w:rsidRPr="00764416">
        <w:rPr>
          <w:rFonts w:ascii="Tahoma" w:hAnsi="Tahoma" w:cs="Tahoma"/>
          <w:b/>
          <w:bCs/>
          <w:i/>
          <w:iCs/>
          <w:spacing w:val="-2"/>
          <w:u w:val="single"/>
        </w:rPr>
        <w:t>qualificazione</w:t>
      </w:r>
      <w:r w:rsidRPr="004008B7">
        <w:rPr>
          <w:rFonts w:ascii="Tahoma" w:hAnsi="Tahoma" w:cs="Tahoma"/>
          <w:b/>
          <w:bCs/>
          <w:i/>
          <w:iCs/>
          <w:spacing w:val="-2"/>
        </w:rPr>
        <w:t xml:space="preserve"> </w:t>
      </w:r>
      <w:r w:rsidRPr="00DA1089">
        <w:rPr>
          <w:rFonts w:ascii="Tahoma" w:hAnsi="Tahoma" w:cs="Tahoma"/>
          <w:b/>
          <w:bCs/>
          <w:i/>
          <w:iCs/>
          <w:spacing w:val="-2"/>
        </w:rPr>
        <w:t>(tecnico-professionali) di cui a</w:t>
      </w:r>
      <w:r>
        <w:rPr>
          <w:rFonts w:ascii="Tahoma" w:hAnsi="Tahoma" w:cs="Tahoma"/>
          <w:b/>
          <w:bCs/>
          <w:i/>
          <w:iCs/>
          <w:spacing w:val="-2"/>
        </w:rPr>
        <w:t xml:space="preserve">l punto III.2.5) del bando di </w:t>
      </w:r>
      <w:proofErr w:type="gramStart"/>
      <w:r>
        <w:rPr>
          <w:rFonts w:ascii="Tahoma" w:hAnsi="Tahoma" w:cs="Tahoma"/>
          <w:b/>
          <w:bCs/>
          <w:i/>
          <w:iCs/>
          <w:spacing w:val="-2"/>
        </w:rPr>
        <w:t>gara)  e</w:t>
      </w:r>
      <w:proofErr w:type="gramEnd"/>
      <w:r>
        <w:rPr>
          <w:rFonts w:ascii="Tahoma" w:hAnsi="Tahoma" w:cs="Tahoma"/>
          <w:b/>
          <w:bCs/>
          <w:i/>
          <w:iCs/>
          <w:spacing w:val="-2"/>
        </w:rPr>
        <w:t xml:space="preserve"> non economico finanziari.</w:t>
      </w:r>
    </w:p>
    <w:p w:rsidR="00DF667A" w:rsidRDefault="00DF667A">
      <w:r>
        <w:t>Fermo il resto.</w:t>
      </w:r>
    </w:p>
    <w:sectPr w:rsidR="00DF66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972FA"/>
    <w:multiLevelType w:val="hybridMultilevel"/>
    <w:tmpl w:val="94FAB5A6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360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13200A60">
      <w:start w:val="14"/>
      <w:numFmt w:val="upperLetter"/>
      <w:lvlText w:val="%6."/>
      <w:lvlJc w:val="left"/>
      <w:pPr>
        <w:ind w:left="4859" w:hanging="360"/>
      </w:pPr>
      <w:rPr>
        <w:rFonts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38"/>
    <w:rsid w:val="00933A65"/>
    <w:rsid w:val="00A6121A"/>
    <w:rsid w:val="00CB2555"/>
    <w:rsid w:val="00D42086"/>
    <w:rsid w:val="00DF667A"/>
    <w:rsid w:val="00E52D60"/>
    <w:rsid w:val="00F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64A6D-ACA5-4B46-A803-EFB6740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F667A"/>
    <w:rPr>
      <w:color w:val="33CC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PUGESE Alberto</dc:creator>
  <cp:keywords/>
  <dc:description/>
  <cp:lastModifiedBy>BESSONE Daniele</cp:lastModifiedBy>
  <cp:revision>2</cp:revision>
  <dcterms:created xsi:type="dcterms:W3CDTF">2017-05-29T10:28:00Z</dcterms:created>
  <dcterms:modified xsi:type="dcterms:W3CDTF">2017-05-29T10:28:00Z</dcterms:modified>
</cp:coreProperties>
</file>